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31468" w14:textId="5D401D4C" w:rsidR="00DD0B26" w:rsidRPr="00DD0B26" w:rsidRDefault="00DD0B26" w:rsidP="00DD0B26">
      <w:pPr>
        <w:rPr>
          <w:b/>
          <w:bCs/>
        </w:rPr>
      </w:pPr>
      <w:r w:rsidRPr="00DD0B26">
        <w:rPr>
          <w:b/>
          <w:bCs/>
        </w:rPr>
        <w:t>Important: Special General Meeting on 13</w:t>
      </w:r>
      <w:r w:rsidRPr="00DD0B26">
        <w:rPr>
          <w:b/>
          <w:bCs/>
          <w:vertAlign w:val="superscript"/>
        </w:rPr>
        <w:t>th</w:t>
      </w:r>
      <w:r w:rsidRPr="00DD0B26">
        <w:rPr>
          <w:b/>
          <w:bCs/>
        </w:rPr>
        <w:t xml:space="preserve"> February</w:t>
      </w:r>
    </w:p>
    <w:p w14:paraId="26F28F22" w14:textId="77777777" w:rsidR="00DD0B26" w:rsidRPr="00DD0B26" w:rsidRDefault="00DD0B26" w:rsidP="00DD0B26">
      <w:r w:rsidRPr="00DD0B26">
        <w:t xml:space="preserve">You may remember that over the past year we have been working to move our organisation into a new structure called the </w:t>
      </w:r>
      <w:r w:rsidRPr="00DD0B26">
        <w:rPr>
          <w:u w:val="single"/>
        </w:rPr>
        <w:t>Age Concern South Canterbury Charitable Trust.</w:t>
      </w:r>
      <w:r w:rsidRPr="00DD0B26">
        <w:t xml:space="preserve"> This new trust is now officially registered and has charitable status.</w:t>
      </w:r>
    </w:p>
    <w:p w14:paraId="4269CB6A" w14:textId="4E7E765C" w:rsidR="00DD0B26" w:rsidRPr="00DD0B26" w:rsidRDefault="00DD0B26" w:rsidP="00DD0B26">
      <w:r w:rsidRPr="00DD0B26">
        <w:t xml:space="preserve">At the same time, there have been changes to </w:t>
      </w:r>
      <w:r>
        <w:t>the</w:t>
      </w:r>
      <w:r w:rsidRPr="00DD0B26">
        <w:t xml:space="preserve"> law that affect</w:t>
      </w:r>
      <w:r>
        <w:t>s</w:t>
      </w:r>
      <w:r w:rsidRPr="00DD0B26">
        <w:t xml:space="preserve"> all incorporated societies, including </w:t>
      </w:r>
      <w:r w:rsidRPr="00DD0B26">
        <w:rPr>
          <w:u w:val="single"/>
        </w:rPr>
        <w:t>Timaru Senior Citizens Association</w:t>
      </w:r>
      <w:r w:rsidRPr="00DD0B26">
        <w:t xml:space="preserve">. Under the new law, incorporated societies must either re-register or formally close by </w:t>
      </w:r>
      <w:r>
        <w:t xml:space="preserve">5 </w:t>
      </w:r>
      <w:r w:rsidRPr="00DD0B26">
        <w:t>April 2026.</w:t>
      </w:r>
    </w:p>
    <w:p w14:paraId="6FAD86F5" w14:textId="77777777" w:rsidR="00DD0B26" w:rsidRPr="00DD0B26" w:rsidRDefault="00DD0B26" w:rsidP="00DD0B26">
      <w:r w:rsidRPr="00DD0B26">
        <w:t>Because we are still in the middle of transferring banking and other practical arrangements to the new trust, we need to make sure everything is done properly and without disrupting services, payments, or activities.</w:t>
      </w:r>
    </w:p>
    <w:p w14:paraId="6F1F62F5" w14:textId="77777777" w:rsidR="00DD0B26" w:rsidRPr="00DD0B26" w:rsidRDefault="00DD0B26" w:rsidP="00DD0B26">
      <w:pPr>
        <w:rPr>
          <w:b/>
          <w:bCs/>
        </w:rPr>
      </w:pPr>
      <w:r w:rsidRPr="00DD0B26">
        <w:rPr>
          <w:b/>
          <w:bCs/>
        </w:rPr>
        <w:t>What are we doing?</w:t>
      </w:r>
    </w:p>
    <w:p w14:paraId="222437E2" w14:textId="648F9377" w:rsidR="00DD0B26" w:rsidRPr="00DD0B26" w:rsidRDefault="00DD0B26" w:rsidP="00DD0B26">
      <w:r w:rsidRPr="00DD0B26">
        <w:t>As a precaution, we are proposing to re-register Timaru Senior Citizens Association under the new law, so it remains legally active while the transition to the charitable trust is completed. This is a “safety net” step to protect the organisation and our members.</w:t>
      </w:r>
    </w:p>
    <w:p w14:paraId="62809BB6" w14:textId="77777777" w:rsidR="00DD0B26" w:rsidRPr="00DD0B26" w:rsidRDefault="00DD0B26" w:rsidP="00DD0B26">
      <w:pPr>
        <w:rPr>
          <w:b/>
          <w:bCs/>
        </w:rPr>
      </w:pPr>
      <w:r w:rsidRPr="00DD0B26">
        <w:rPr>
          <w:b/>
          <w:bCs/>
        </w:rPr>
        <w:t>What does this involve?</w:t>
      </w:r>
    </w:p>
    <w:p w14:paraId="7AE2814F" w14:textId="77777777" w:rsidR="00DD0B26" w:rsidRPr="00DD0B26" w:rsidRDefault="00DD0B26" w:rsidP="00DD0B26">
      <w:r w:rsidRPr="00DD0B26">
        <w:t>Re-registering requires members to approve a new, updated constitution that meets the new legal requirements.</w:t>
      </w:r>
    </w:p>
    <w:p w14:paraId="5E87BEFD" w14:textId="77777777" w:rsidR="00DD0B26" w:rsidRPr="00DD0B26" w:rsidRDefault="00DD0B26" w:rsidP="00DD0B26">
      <w:pPr>
        <w:rPr>
          <w:b/>
          <w:bCs/>
        </w:rPr>
      </w:pPr>
      <w:r w:rsidRPr="00DD0B26">
        <w:rPr>
          <w:b/>
          <w:bCs/>
        </w:rPr>
        <w:t>Special General Meeting</w:t>
      </w:r>
    </w:p>
    <w:p w14:paraId="3B436FEF" w14:textId="29B95CEE" w:rsidR="00DD0B26" w:rsidRPr="00DD0B26" w:rsidRDefault="00DD0B26" w:rsidP="00DD0B26">
      <w:r w:rsidRPr="00DD0B26">
        <w:rPr>
          <w:b/>
          <w:bCs/>
        </w:rPr>
        <w:t>Friday 13 February</w:t>
      </w:r>
      <w:r>
        <w:rPr>
          <w:b/>
          <w:bCs/>
        </w:rPr>
        <w:t xml:space="preserve">, </w:t>
      </w:r>
      <w:r w:rsidRPr="00DD0B26">
        <w:rPr>
          <w:b/>
          <w:bCs/>
        </w:rPr>
        <w:t>11:00am</w:t>
      </w:r>
      <w:r>
        <w:rPr>
          <w:b/>
          <w:bCs/>
        </w:rPr>
        <w:t xml:space="preserve">, at </w:t>
      </w:r>
      <w:r w:rsidRPr="00DD0B26">
        <w:rPr>
          <w:b/>
          <w:bCs/>
        </w:rPr>
        <w:t>Friday Club</w:t>
      </w:r>
      <w:r>
        <w:rPr>
          <w:b/>
          <w:bCs/>
        </w:rPr>
        <w:t xml:space="preserve"> </w:t>
      </w:r>
      <w:r w:rsidRPr="00DD0B26">
        <w:t>(to be followed by our Guest Speaker Carolyn</w:t>
      </w:r>
      <w:r w:rsidR="00570CA4">
        <w:t xml:space="preserve"> </w:t>
      </w:r>
      <w:r w:rsidRPr="00DD0B26">
        <w:t>Sengelow)</w:t>
      </w:r>
    </w:p>
    <w:p w14:paraId="2529FF04" w14:textId="77777777" w:rsidR="00DD0B26" w:rsidRPr="00DD0B26" w:rsidRDefault="00DD0B26" w:rsidP="00DD0B26">
      <w:r w:rsidRPr="00DD0B26">
        <w:t xml:space="preserve">The </w:t>
      </w:r>
      <w:r w:rsidRPr="00DD0B26">
        <w:rPr>
          <w:b/>
          <w:bCs/>
        </w:rPr>
        <w:t>only item of business</w:t>
      </w:r>
      <w:r w:rsidRPr="00DD0B26">
        <w:t xml:space="preserve"> will be to consider and approve the new constitution.</w:t>
      </w:r>
    </w:p>
    <w:p w14:paraId="5728F21A" w14:textId="77777777" w:rsidR="00DD0B26" w:rsidRPr="00DD0B26" w:rsidRDefault="00DD0B26" w:rsidP="00DD0B26">
      <w:pPr>
        <w:rPr>
          <w:b/>
          <w:bCs/>
        </w:rPr>
      </w:pPr>
      <w:r w:rsidRPr="00DD0B26">
        <w:rPr>
          <w:b/>
          <w:bCs/>
        </w:rPr>
        <w:t>Why is this important?</w:t>
      </w:r>
    </w:p>
    <w:p w14:paraId="58DCAB62" w14:textId="77777777" w:rsidR="00DD0B26" w:rsidRPr="00DD0B26" w:rsidRDefault="00DD0B26" w:rsidP="00DD0B26">
      <w:pPr>
        <w:spacing w:after="0"/>
      </w:pPr>
      <w:r w:rsidRPr="00DD0B26">
        <w:t>This step helps ensure:</w:t>
      </w:r>
    </w:p>
    <w:p w14:paraId="24A7A392" w14:textId="2FA3B9C8" w:rsidR="00DD0B26" w:rsidRPr="00DD0B26" w:rsidRDefault="00DD0B26" w:rsidP="00DD0B26">
      <w:pPr>
        <w:numPr>
          <w:ilvl w:val="0"/>
          <w:numId w:val="1"/>
        </w:numPr>
        <w:spacing w:after="0"/>
      </w:pPr>
      <w:r w:rsidRPr="00DD0B26">
        <w:t>Our services continue without interruption.</w:t>
      </w:r>
    </w:p>
    <w:p w14:paraId="4E3AF121" w14:textId="1DA88792" w:rsidR="00DD0B26" w:rsidRPr="00DD0B26" w:rsidRDefault="00DD0B26" w:rsidP="00DD0B26">
      <w:pPr>
        <w:numPr>
          <w:ilvl w:val="0"/>
          <w:numId w:val="1"/>
        </w:numPr>
        <w:spacing w:after="0"/>
      </w:pPr>
      <w:r w:rsidRPr="00DD0B26">
        <w:t>Payments and finances remain secure.</w:t>
      </w:r>
    </w:p>
    <w:p w14:paraId="464157B4" w14:textId="537B5B65" w:rsidR="00DD0B26" w:rsidRPr="00DD0B26" w:rsidRDefault="00DD0B26" w:rsidP="00DD0B26">
      <w:pPr>
        <w:numPr>
          <w:ilvl w:val="0"/>
          <w:numId w:val="1"/>
        </w:numPr>
        <w:spacing w:after="0"/>
      </w:pPr>
      <w:r w:rsidRPr="00DD0B26">
        <w:t>We meet our legal obligations.</w:t>
      </w:r>
    </w:p>
    <w:p w14:paraId="53CE70A0" w14:textId="56CDA8FE" w:rsidR="00DD0B26" w:rsidRPr="00DD0B26" w:rsidRDefault="00DD0B26" w:rsidP="00DD0B26">
      <w:pPr>
        <w:numPr>
          <w:ilvl w:val="0"/>
          <w:numId w:val="1"/>
        </w:numPr>
        <w:spacing w:after="120"/>
      </w:pPr>
      <w:r w:rsidRPr="00DD0B26">
        <w:t>We have time to complete the transition carefully and correctly.</w:t>
      </w:r>
    </w:p>
    <w:p w14:paraId="3C0797F5" w14:textId="77777777" w:rsidR="00DD0B26" w:rsidRDefault="00DD0B26" w:rsidP="00DD0B26">
      <w:pPr>
        <w:spacing w:after="0"/>
        <w:rPr>
          <w:b/>
          <w:bCs/>
        </w:rPr>
      </w:pPr>
      <w:r w:rsidRPr="00DD0B26">
        <w:rPr>
          <w:b/>
          <w:bCs/>
        </w:rPr>
        <w:t>Do I need to attend?</w:t>
      </w:r>
    </w:p>
    <w:p w14:paraId="733AFDCE" w14:textId="0A5D6F4B" w:rsidR="00DD0B26" w:rsidRPr="00DD0B26" w:rsidRDefault="00DD0B26" w:rsidP="00DD0B26">
      <w:r w:rsidRPr="00DD0B26">
        <w:t>We encourage members to attend if they can, but there is no change to services if you are unable to come.</w:t>
      </w:r>
    </w:p>
    <w:p w14:paraId="709BB86F" w14:textId="77777777" w:rsidR="00DD0B26" w:rsidRDefault="00DD0B26" w:rsidP="00DD0B26">
      <w:pPr>
        <w:spacing w:after="0"/>
        <w:rPr>
          <w:b/>
          <w:bCs/>
        </w:rPr>
      </w:pPr>
      <w:r w:rsidRPr="00DD0B26">
        <w:rPr>
          <w:b/>
          <w:bCs/>
        </w:rPr>
        <w:t>Will this affect my membership or activities?</w:t>
      </w:r>
    </w:p>
    <w:p w14:paraId="3927D035" w14:textId="20FF8026" w:rsidR="00DD0B26" w:rsidRPr="00DD0B26" w:rsidRDefault="00DD0B26" w:rsidP="00DD0B26">
      <w:r w:rsidRPr="00DD0B26">
        <w:t>No. Your membership, activities, and services continue as usual.</w:t>
      </w:r>
    </w:p>
    <w:p w14:paraId="545780D3" w14:textId="77777777" w:rsidR="00DD0B26" w:rsidRDefault="00DD0B26" w:rsidP="00DD0B26">
      <w:pPr>
        <w:spacing w:after="0"/>
        <w:rPr>
          <w:b/>
          <w:bCs/>
        </w:rPr>
      </w:pPr>
      <w:r w:rsidRPr="00DD0B26">
        <w:rPr>
          <w:b/>
          <w:bCs/>
        </w:rPr>
        <w:t>Why are we doing this now?</w:t>
      </w:r>
    </w:p>
    <w:p w14:paraId="476B4B35" w14:textId="59D4D0B4" w:rsidR="00DD0B26" w:rsidRPr="00DD0B26" w:rsidRDefault="00DD0B26" w:rsidP="00DD0B26">
      <w:pPr>
        <w:rPr>
          <w:b/>
          <w:bCs/>
        </w:rPr>
      </w:pPr>
      <w:r w:rsidRPr="00DD0B26">
        <w:t>This step protects the organisation, ensures we meet legal requirements, and gives us time to complete the transition properly.</w:t>
      </w:r>
    </w:p>
    <w:p w14:paraId="381CE4B3" w14:textId="69459F9B" w:rsidR="00DD0B26" w:rsidRPr="00DD0B26" w:rsidRDefault="00DD0B26" w:rsidP="00DD0B26">
      <w:r w:rsidRPr="00DD0B26">
        <w:t xml:space="preserve">If you have any questions, please contact the </w:t>
      </w:r>
      <w:r>
        <w:t>manager, Chris Thomas</w:t>
      </w:r>
      <w:r w:rsidR="00AE2216">
        <w:t xml:space="preserve"> ph 03 687 7581</w:t>
      </w:r>
    </w:p>
    <w:sectPr w:rsidR="00DD0B26" w:rsidRPr="00DD0B26" w:rsidSect="00DD0B26">
      <w:pgSz w:w="11906" w:h="16838"/>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654E"/>
    <w:multiLevelType w:val="multilevel"/>
    <w:tmpl w:val="6C80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72B77"/>
    <w:multiLevelType w:val="multilevel"/>
    <w:tmpl w:val="55FE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111457">
    <w:abstractNumId w:val="0"/>
  </w:num>
  <w:num w:numId="2" w16cid:durableId="1993023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26"/>
    <w:rsid w:val="00161E94"/>
    <w:rsid w:val="0041698D"/>
    <w:rsid w:val="00570CA4"/>
    <w:rsid w:val="006F405B"/>
    <w:rsid w:val="00AE2216"/>
    <w:rsid w:val="00BA6D02"/>
    <w:rsid w:val="00DA3920"/>
    <w:rsid w:val="00DD0B26"/>
    <w:rsid w:val="00F614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B99C"/>
  <w15:chartTrackingRefBased/>
  <w15:docId w15:val="{6F0AC11E-8694-4846-A5A1-B461B833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B26"/>
    <w:rPr>
      <w:rFonts w:eastAsiaTheme="majorEastAsia" w:cstheme="majorBidi"/>
      <w:color w:val="272727" w:themeColor="text1" w:themeTint="D8"/>
    </w:rPr>
  </w:style>
  <w:style w:type="paragraph" w:styleId="Title">
    <w:name w:val="Title"/>
    <w:basedOn w:val="Normal"/>
    <w:next w:val="Normal"/>
    <w:link w:val="TitleChar"/>
    <w:uiPriority w:val="10"/>
    <w:qFormat/>
    <w:rsid w:val="00DD0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B26"/>
    <w:pPr>
      <w:spacing w:before="160"/>
      <w:jc w:val="center"/>
    </w:pPr>
    <w:rPr>
      <w:i/>
      <w:iCs/>
      <w:color w:val="404040" w:themeColor="text1" w:themeTint="BF"/>
    </w:rPr>
  </w:style>
  <w:style w:type="character" w:customStyle="1" w:styleId="QuoteChar">
    <w:name w:val="Quote Char"/>
    <w:basedOn w:val="DefaultParagraphFont"/>
    <w:link w:val="Quote"/>
    <w:uiPriority w:val="29"/>
    <w:rsid w:val="00DD0B26"/>
    <w:rPr>
      <w:i/>
      <w:iCs/>
      <w:color w:val="404040" w:themeColor="text1" w:themeTint="BF"/>
    </w:rPr>
  </w:style>
  <w:style w:type="paragraph" w:styleId="ListParagraph">
    <w:name w:val="List Paragraph"/>
    <w:basedOn w:val="Normal"/>
    <w:uiPriority w:val="34"/>
    <w:qFormat/>
    <w:rsid w:val="00DD0B26"/>
    <w:pPr>
      <w:ind w:left="720"/>
      <w:contextualSpacing/>
    </w:pPr>
  </w:style>
  <w:style w:type="character" w:styleId="IntenseEmphasis">
    <w:name w:val="Intense Emphasis"/>
    <w:basedOn w:val="DefaultParagraphFont"/>
    <w:uiPriority w:val="21"/>
    <w:qFormat/>
    <w:rsid w:val="00DD0B26"/>
    <w:rPr>
      <w:i/>
      <w:iCs/>
      <w:color w:val="0F4761" w:themeColor="accent1" w:themeShade="BF"/>
    </w:rPr>
  </w:style>
  <w:style w:type="paragraph" w:styleId="IntenseQuote">
    <w:name w:val="Intense Quote"/>
    <w:basedOn w:val="Normal"/>
    <w:next w:val="Normal"/>
    <w:link w:val="IntenseQuoteChar"/>
    <w:uiPriority w:val="30"/>
    <w:qFormat/>
    <w:rsid w:val="00DD0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B26"/>
    <w:rPr>
      <w:i/>
      <w:iCs/>
      <w:color w:val="0F4761" w:themeColor="accent1" w:themeShade="BF"/>
    </w:rPr>
  </w:style>
  <w:style w:type="character" w:styleId="IntenseReference">
    <w:name w:val="Intense Reference"/>
    <w:basedOn w:val="DefaultParagraphFont"/>
    <w:uiPriority w:val="32"/>
    <w:qFormat/>
    <w:rsid w:val="00DD0B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328</Words>
  <Characters>1739</Characters>
  <Application>Microsoft Office Word</Application>
  <DocSecurity>0</DocSecurity>
  <Lines>36</Lines>
  <Paragraphs>28</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Thomas</dc:creator>
  <cp:keywords/>
  <dc:description/>
  <cp:lastModifiedBy>Chris Thomas</cp:lastModifiedBy>
  <cp:revision>4</cp:revision>
  <cp:lastPrinted>2026-01-29T20:25:00Z</cp:lastPrinted>
  <dcterms:created xsi:type="dcterms:W3CDTF">2026-01-29T02:35:00Z</dcterms:created>
  <dcterms:modified xsi:type="dcterms:W3CDTF">2026-01-29T20:27:00Z</dcterms:modified>
</cp:coreProperties>
</file>